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49" w:rsidRPr="00626E49" w:rsidRDefault="00626E49" w:rsidP="00626E49">
      <w:pPr>
        <w:tabs>
          <w:tab w:val="left" w:pos="6237"/>
          <w:tab w:val="left" w:pos="630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E4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F23A01" w:rsidRPr="00626E49" w:rsidRDefault="00626E49" w:rsidP="00626E49">
      <w:pPr>
        <w:tabs>
          <w:tab w:val="left" w:pos="6237"/>
          <w:tab w:val="left" w:pos="630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E49">
        <w:rPr>
          <w:rFonts w:ascii="Times New Roman" w:hAnsi="Times New Roman" w:cs="Times New Roman"/>
          <w:b/>
          <w:sz w:val="24"/>
          <w:szCs w:val="24"/>
        </w:rPr>
        <w:t>Директор МБОУ «Калинская СОШ»</w:t>
      </w:r>
    </w:p>
    <w:p w:rsidR="00F23A01" w:rsidRPr="00626E49" w:rsidRDefault="00626E49" w:rsidP="00626E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6E49">
        <w:rPr>
          <w:rFonts w:ascii="Times New Roman" w:hAnsi="Times New Roman" w:cs="Times New Roman"/>
          <w:b/>
          <w:sz w:val="24"/>
          <w:szCs w:val="24"/>
        </w:rPr>
        <w:t>______________  Зухрабов К.Ш.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143BD5" w:rsidRDefault="00F23A01" w:rsidP="00143B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3BD5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09556C" w:rsidRPr="00F47966" w:rsidRDefault="00143BD5" w:rsidP="00F47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966">
        <w:rPr>
          <w:rFonts w:ascii="Times New Roman" w:hAnsi="Times New Roman" w:cs="Times New Roman"/>
          <w:b/>
          <w:sz w:val="32"/>
          <w:szCs w:val="32"/>
        </w:rPr>
        <w:t xml:space="preserve">МУНИЦИПАЛЬНОГО </w:t>
      </w:r>
      <w:r w:rsidR="00F23A01" w:rsidRPr="00F47966">
        <w:rPr>
          <w:rFonts w:ascii="Times New Roman" w:hAnsi="Times New Roman" w:cs="Times New Roman"/>
          <w:b/>
          <w:sz w:val="32"/>
          <w:szCs w:val="32"/>
        </w:rPr>
        <w:t xml:space="preserve"> БЮДЖЕТНОГО </w:t>
      </w:r>
      <w:r w:rsidR="0009556C" w:rsidRPr="00F47966">
        <w:rPr>
          <w:rFonts w:ascii="Times New Roman" w:hAnsi="Times New Roman" w:cs="Times New Roman"/>
          <w:b/>
          <w:sz w:val="32"/>
          <w:szCs w:val="32"/>
        </w:rPr>
        <w:t>ОБЩЕОБРАЗОВАТЕЛЬНОГО УЧРЕЖДЕНИЯ</w:t>
      </w:r>
    </w:p>
    <w:p w:rsidR="00F23A01" w:rsidRPr="00F47966" w:rsidRDefault="00883954" w:rsidP="00F479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966">
        <w:rPr>
          <w:rFonts w:ascii="Times New Roman" w:hAnsi="Times New Roman" w:cs="Times New Roman"/>
          <w:b/>
          <w:sz w:val="32"/>
          <w:szCs w:val="32"/>
        </w:rPr>
        <w:t>«Калинская СОШ</w:t>
      </w:r>
      <w:r w:rsidR="00F23A01" w:rsidRPr="00F47966">
        <w:rPr>
          <w:rFonts w:ascii="Times New Roman" w:hAnsi="Times New Roman" w:cs="Times New Roman"/>
          <w:b/>
          <w:sz w:val="32"/>
          <w:szCs w:val="32"/>
        </w:rPr>
        <w:t>»</w:t>
      </w:r>
    </w:p>
    <w:p w:rsidR="00F23A01" w:rsidRPr="00F47966" w:rsidRDefault="00716AE9" w:rsidP="00F479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966">
        <w:rPr>
          <w:rFonts w:ascii="Times New Roman" w:hAnsi="Times New Roman" w:cs="Times New Roman"/>
          <w:b/>
          <w:sz w:val="32"/>
          <w:szCs w:val="32"/>
        </w:rPr>
        <w:t>на 202</w:t>
      </w:r>
      <w:r w:rsidR="00C31BAC" w:rsidRPr="00F47966">
        <w:rPr>
          <w:rFonts w:ascii="Times New Roman" w:hAnsi="Times New Roman" w:cs="Times New Roman"/>
          <w:b/>
          <w:sz w:val="32"/>
          <w:szCs w:val="32"/>
        </w:rPr>
        <w:t>1</w:t>
      </w:r>
      <w:r w:rsidRPr="00F47966">
        <w:rPr>
          <w:rFonts w:ascii="Times New Roman" w:hAnsi="Times New Roman" w:cs="Times New Roman"/>
          <w:b/>
          <w:sz w:val="32"/>
          <w:szCs w:val="32"/>
        </w:rPr>
        <w:t>-202</w:t>
      </w:r>
      <w:r w:rsidR="00C31BAC" w:rsidRPr="00F47966">
        <w:rPr>
          <w:rFonts w:ascii="Times New Roman" w:hAnsi="Times New Roman" w:cs="Times New Roman"/>
          <w:b/>
          <w:sz w:val="32"/>
          <w:szCs w:val="32"/>
        </w:rPr>
        <w:t>2</w:t>
      </w:r>
      <w:r w:rsidR="00F23A01" w:rsidRPr="00F4796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23A01" w:rsidRPr="00F47966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3954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1. Особен</w:t>
      </w:r>
      <w:r w:rsidR="001B3F40">
        <w:rPr>
          <w:rFonts w:ascii="Times New Roman" w:hAnsi="Times New Roman" w:cs="Times New Roman"/>
          <w:b/>
          <w:sz w:val="28"/>
          <w:szCs w:val="28"/>
        </w:rPr>
        <w:t>ности организуемого в М</w:t>
      </w:r>
      <w:r w:rsidR="00883954">
        <w:rPr>
          <w:rFonts w:ascii="Times New Roman" w:hAnsi="Times New Roman" w:cs="Times New Roman"/>
          <w:b/>
          <w:sz w:val="28"/>
          <w:szCs w:val="28"/>
        </w:rPr>
        <w:t>БОУ «Калинская СОШ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»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883954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626E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1B3F4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7718A">
        <w:rPr>
          <w:rFonts w:ascii="Times New Roman" w:hAnsi="Times New Roman" w:cs="Times New Roman"/>
          <w:sz w:val="28"/>
          <w:szCs w:val="28"/>
        </w:rPr>
        <w:t>бюджетного общеобразовательного</w:t>
      </w:r>
      <w:r w:rsidR="00883954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83954">
        <w:rPr>
          <w:rFonts w:ascii="Times New Roman" w:hAnsi="Times New Roman" w:cs="Times New Roman"/>
          <w:sz w:val="28"/>
          <w:szCs w:val="28"/>
        </w:rPr>
        <w:t>«Калинская СОШ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143BD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 w:rsidR="00883954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83954">
        <w:rPr>
          <w:rFonts w:ascii="Times New Roman" w:hAnsi="Times New Roman" w:cs="Times New Roman"/>
          <w:sz w:val="28"/>
          <w:szCs w:val="28"/>
        </w:rPr>
        <w:t>«Калинская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143BD5">
        <w:rPr>
          <w:rFonts w:ascii="Times New Roman" w:hAnsi="Times New Roman" w:cs="Times New Roman"/>
          <w:sz w:val="28"/>
          <w:szCs w:val="28"/>
        </w:rPr>
        <w:t>М</w:t>
      </w:r>
      <w:r w:rsidR="00883954">
        <w:rPr>
          <w:rFonts w:ascii="Times New Roman" w:hAnsi="Times New Roman" w:cs="Times New Roman"/>
          <w:sz w:val="28"/>
          <w:szCs w:val="28"/>
        </w:rPr>
        <w:t>БОУ «Калинская СОШ</w:t>
      </w:r>
      <w:r w:rsidR="00056F8C">
        <w:rPr>
          <w:rFonts w:ascii="Times New Roman" w:hAnsi="Times New Roman" w:cs="Times New Roman"/>
          <w:sz w:val="28"/>
          <w:szCs w:val="28"/>
        </w:rPr>
        <w:t>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883954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143BD5">
        <w:rPr>
          <w:rFonts w:ascii="Times New Roman" w:hAnsi="Times New Roman" w:cs="Times New Roman"/>
          <w:sz w:val="28"/>
          <w:szCs w:val="28"/>
        </w:rPr>
        <w:t>М</w:t>
      </w:r>
      <w:r w:rsidR="00CB6DF7">
        <w:rPr>
          <w:rFonts w:ascii="Times New Roman" w:hAnsi="Times New Roman" w:cs="Times New Roman"/>
          <w:sz w:val="28"/>
          <w:szCs w:val="28"/>
        </w:rPr>
        <w:t>БОУ «</w:t>
      </w:r>
      <w:r w:rsidR="00883954">
        <w:rPr>
          <w:rFonts w:ascii="Times New Roman" w:hAnsi="Times New Roman" w:cs="Times New Roman"/>
          <w:sz w:val="28"/>
          <w:szCs w:val="28"/>
        </w:rPr>
        <w:t>Калинская СОШ</w:t>
      </w:r>
      <w:r w:rsidR="00CB6DF7">
        <w:rPr>
          <w:rFonts w:ascii="Times New Roman" w:hAnsi="Times New Roman" w:cs="Times New Roman"/>
          <w:sz w:val="28"/>
          <w:szCs w:val="28"/>
        </w:rPr>
        <w:t xml:space="preserve">»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143BD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 «</w:t>
      </w:r>
      <w:r w:rsidR="00883954">
        <w:rPr>
          <w:rFonts w:ascii="Times New Roman" w:hAnsi="Times New Roman" w:cs="Times New Roman"/>
          <w:sz w:val="28"/>
          <w:szCs w:val="28"/>
        </w:rPr>
        <w:t>Калинская СОШ</w:t>
      </w:r>
      <w:r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143BD5">
        <w:rPr>
          <w:rFonts w:ascii="Times New Roman" w:hAnsi="Times New Roman" w:cs="Times New Roman"/>
          <w:sz w:val="28"/>
          <w:szCs w:val="28"/>
        </w:rPr>
        <w:t>М</w:t>
      </w:r>
      <w:r w:rsidR="00B46467">
        <w:rPr>
          <w:rFonts w:ascii="Times New Roman" w:hAnsi="Times New Roman" w:cs="Times New Roman"/>
          <w:sz w:val="28"/>
          <w:szCs w:val="28"/>
        </w:rPr>
        <w:t xml:space="preserve">БОУ </w:t>
      </w:r>
      <w:r w:rsidR="00883954">
        <w:rPr>
          <w:rFonts w:ascii="Times New Roman" w:hAnsi="Times New Roman" w:cs="Times New Roman"/>
          <w:sz w:val="28"/>
          <w:szCs w:val="28"/>
        </w:rPr>
        <w:t>«Калинская СОШ</w:t>
      </w:r>
      <w:r w:rsidR="00B46467">
        <w:rPr>
          <w:rFonts w:ascii="Times New Roman" w:hAnsi="Times New Roman" w:cs="Times New Roman"/>
          <w:sz w:val="28"/>
          <w:szCs w:val="28"/>
        </w:rPr>
        <w:t xml:space="preserve">» 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143BD5">
        <w:rPr>
          <w:rFonts w:ascii="Times New Roman" w:hAnsi="Times New Roman" w:cs="Times New Roman"/>
          <w:sz w:val="28"/>
          <w:szCs w:val="28"/>
        </w:rPr>
        <w:t>М</w:t>
      </w:r>
      <w:r w:rsidR="00883954">
        <w:rPr>
          <w:rFonts w:ascii="Times New Roman" w:hAnsi="Times New Roman" w:cs="Times New Roman"/>
          <w:sz w:val="28"/>
          <w:szCs w:val="28"/>
        </w:rPr>
        <w:t>БОУ «Калинская СОШ</w:t>
      </w:r>
      <w:r w:rsidR="005F72C3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Pr="00BA7682">
        <w:rPr>
          <w:rFonts w:ascii="Times New Roman" w:hAnsi="Times New Roman" w:cs="Times New Roman"/>
          <w:b/>
          <w:sz w:val="28"/>
          <w:szCs w:val="28"/>
        </w:rPr>
        <w:t xml:space="preserve">ГБОУ РД «РЦО»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1B3F40">
        <w:rPr>
          <w:rFonts w:ascii="Times New Roman" w:hAnsi="Times New Roman" w:cs="Times New Roman"/>
          <w:sz w:val="28"/>
          <w:szCs w:val="28"/>
        </w:rPr>
        <w:t>М</w:t>
      </w:r>
      <w:r w:rsidR="00BA7682">
        <w:rPr>
          <w:rFonts w:ascii="Times New Roman" w:hAnsi="Times New Roman" w:cs="Times New Roman"/>
          <w:sz w:val="28"/>
          <w:szCs w:val="28"/>
        </w:rPr>
        <w:t>БОУ «</w:t>
      </w:r>
      <w:r w:rsidR="00CA7943">
        <w:rPr>
          <w:rFonts w:ascii="Times New Roman" w:hAnsi="Times New Roman" w:cs="Times New Roman"/>
          <w:sz w:val="28"/>
          <w:szCs w:val="28"/>
        </w:rPr>
        <w:t>Калинская СОШ</w:t>
      </w:r>
      <w:r w:rsidR="00BA7682">
        <w:rPr>
          <w:rFonts w:ascii="Times New Roman" w:hAnsi="Times New Roman" w:cs="Times New Roman"/>
          <w:sz w:val="28"/>
          <w:szCs w:val="28"/>
        </w:rPr>
        <w:t xml:space="preserve">» 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 xml:space="preserve">значимой деятельности учащихся, происходит духовное развитие, становление и развитиеобразованного, функционально грамотного, обладающего ключевыми компетентностями,нравственно,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Родины,уважающего законные права и свободы других людей, конкурентно-способного всовременной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плодотворномиспользовании свободного времени и сохранения их здоровья, определяют необходимостьсоздания единой воспитательной системы в образовательной организации, котораявыстраивается на основе интересов обучающихся и использовании разнообразных видов иформ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длявоспитания других совместных дел педагогов и обучающихся является коллективнаяразработка,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межклассное и межвозрастное взаимодействиеобучающихся,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формированиеколлективов в рамках школьных классов, кружков и иных детских объединений, наустановление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классныйруководитель, реализующий по отношению к детям личностно-развивающую,организационную,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(законнымипредставителями) и работу с классными руководителями, при обеспечениисогласованности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показателейэффективности воспитательной работы в школе определяется заинтересованностьобучающихся школьной жизнью, что обеспечивается формированием школьныхтрадиций,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организуетсячерез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контактродителей (законных представителей) с педагогами, классными руководителями иадминистраци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Важным является соблюдение условияединства педагогического, родительского и ученического коллективов. Работа склассными руководителями по организации воспитательной работы строится черезсистему методических и организационных мероприятий, обеспечивающих раскрытиесодержания воспитательной работы, знакомство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с современными достижениямипедагогики в области организации воспитательной деятельности, обсуждение городскихпрограмм по организации воспитательной работы и повышению ее качества иэффективности.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«Светофорчик»;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«Эколята»;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143BD5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="009238F3">
        <w:rPr>
          <w:rFonts w:ascii="Times New Roman" w:hAnsi="Times New Roman" w:cs="Times New Roman"/>
          <w:sz w:val="28"/>
          <w:szCs w:val="28"/>
        </w:rPr>
        <w:t xml:space="preserve"> «</w:t>
      </w:r>
      <w:r w:rsidR="00CA7943">
        <w:rPr>
          <w:rFonts w:ascii="Times New Roman" w:hAnsi="Times New Roman" w:cs="Times New Roman"/>
          <w:sz w:val="28"/>
          <w:szCs w:val="28"/>
        </w:rPr>
        <w:t>Калинская СОШ</w:t>
      </w:r>
      <w:r w:rsidR="009238F3"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715E79" w:rsidRDefault="00143BD5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5486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университет», </w:t>
      </w:r>
      <w:r w:rsidR="002143E9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технический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>,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7BBB">
        <w:rPr>
          <w:rFonts w:ascii="Times New Roman" w:hAnsi="Times New Roman" w:cs="Times New Roman"/>
          <w:sz w:val="28"/>
          <w:szCs w:val="28"/>
        </w:rPr>
        <w:t xml:space="preserve"> Следственное управление Следственного комитета РФ по РД;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30E8C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войск национальной гвардии</w:t>
      </w:r>
      <w:r w:rsidR="00730E8C">
        <w:rPr>
          <w:rFonts w:ascii="Times New Roman" w:hAnsi="Times New Roman" w:cs="Times New Roman"/>
          <w:sz w:val="28"/>
          <w:szCs w:val="28"/>
        </w:rPr>
        <w:br/>
        <w:t>РФ по РД;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7302">
        <w:rPr>
          <w:rFonts w:ascii="Times New Roman" w:hAnsi="Times New Roman" w:cs="Times New Roman"/>
          <w:sz w:val="28"/>
          <w:szCs w:val="28"/>
        </w:rPr>
        <w:t>Десятый отдельный авиационный отряд;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843E48">
        <w:rPr>
          <w:rFonts w:ascii="Times New Roman" w:hAnsi="Times New Roman" w:cs="Times New Roman"/>
          <w:sz w:val="28"/>
          <w:szCs w:val="28"/>
        </w:rPr>
        <w:t>,</w:t>
      </w:r>
      <w:r w:rsidR="00843E48">
        <w:rPr>
          <w:rFonts w:ascii="Times New Roman" w:hAnsi="Times New Roman" w:cs="Times New Roman"/>
          <w:sz w:val="28"/>
          <w:szCs w:val="28"/>
        </w:rPr>
        <w:br/>
        <w:t>МБУ «К</w:t>
      </w:r>
      <w:r w:rsidR="00843E48" w:rsidRPr="00843E48">
        <w:rPr>
          <w:rFonts w:ascii="Times New Roman" w:hAnsi="Times New Roman" w:cs="Times New Roman"/>
          <w:sz w:val="28"/>
          <w:szCs w:val="28"/>
        </w:rPr>
        <w:t>аспийский городской краеведческий музей</w:t>
      </w:r>
      <w:r w:rsidR="00843E48">
        <w:rPr>
          <w:rFonts w:ascii="Times New Roman" w:hAnsi="Times New Roman" w:cs="Times New Roman"/>
          <w:sz w:val="28"/>
          <w:szCs w:val="28"/>
        </w:rPr>
        <w:t xml:space="preserve">», </w:t>
      </w:r>
      <w:r w:rsidR="007230BD" w:rsidRPr="007230BD">
        <w:rPr>
          <w:rFonts w:ascii="Times New Roman" w:hAnsi="Times New Roman" w:cs="Times New Roman"/>
          <w:sz w:val="28"/>
          <w:szCs w:val="28"/>
        </w:rPr>
        <w:t>Музейный комплекс Дагестанского филиала ПАО «РусГидро»</w:t>
      </w:r>
      <w:r w:rsidR="0017690E">
        <w:rPr>
          <w:rFonts w:ascii="Times New Roman" w:hAnsi="Times New Roman" w:cs="Times New Roman"/>
          <w:sz w:val="28"/>
          <w:szCs w:val="28"/>
        </w:rPr>
        <w:t>, музей АО «Завод «Дагдизель»</w:t>
      </w:r>
      <w:r w:rsidR="007230BD">
        <w:rPr>
          <w:rFonts w:ascii="Times New Roman" w:hAnsi="Times New Roman" w:cs="Times New Roman"/>
          <w:sz w:val="28"/>
          <w:szCs w:val="28"/>
        </w:rPr>
        <w:t>;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143BD5">
        <w:rPr>
          <w:rFonts w:ascii="Times New Roman" w:hAnsi="Times New Roman" w:cs="Times New Roman"/>
          <w:sz w:val="28"/>
          <w:szCs w:val="28"/>
        </w:rPr>
        <w:t>циями п. Мамедкала и г. Даг. Они</w:t>
      </w:r>
      <w:r w:rsidR="002E7E59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 xml:space="preserve">творческий, компетентный гражданин России, принимающий судьбу Отечества как своюличную, осознающий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ответственность за настоящее и будущее своей страны,укорененный в духовных и культурных традициях многонационального народаРоссийской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знания,культура, здоровье, человек) формулируется общая цель воспитания в образовательнойорганизации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опытаприменения сформированных знаний и отношений на практике (т.е. в приобретении имиопыта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личностиребенка единому уровню воспитанности, а на обеспечение позитивной динамики развитияего личности. В связи с этим важно сочетание усилий педагога по развитию личностиребенка и усилий самого ребенка по своему саморазвитию. Их сотрудничество,партнерские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 xml:space="preserve">школьного возраста: с их потребностью самоутвердиться в своем новом социальномстатусе – статусе школьника, то есть научиться соответствовать предъявляемым кносителям данного статуса нормам и принятым традициям поведения. Такого рода нормыи традиции задаются в образовательной организации педагогами и воспринимаютсядетьми именно как нормы и традиции поведения школьника. Знание их станет базой дляразвития социально значимых отношений школьников и накопления ими опытаосуществления социально значимых дел и в дальнейшем, в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подростковом и юношескомвозрасте.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знать и любить свою Родину – свой родной дом, двор, улицу, город, село, своюстрану;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защищатьслабых, по мере возможности помогать нуждающимся в этом людям; уважительноотноситься к людям иной национальной или религиозной принадлежности, иногоимущественного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посколькуоблегчает его вхождение в широкий социальный мир, в открывающуюся ему системуобщественных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ощущениячеловеком полноты проживаемой жизни, которое дают ему чтение, музыка, искусство,т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егожизненные цели, его поступки, его повседневную жизнь. Выделение данного приоритетав воспитании школьников, обучающихся на уровне основного общего образования,связано с особенностями детей подросткового возраста: с их стремлением утвердить себякак личность в системе отношений, свойственных взрослому миру. В этом возрастеособую значимость для детей приобретает становление их собственной жизненнойпозиции, собственных ценностных ориентаций. Подростковый возраст – наиболееудачный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дальнейшегожизненного пути, который открывается перед ними на пороге самостоятельной взрослойжизни. Сделать правильный выбор учащимся старших классов поможет имеющийся у нихреальный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другихсоставляющих общей цели воспитания. Приоритет – это то, чему педагогам, работающимс обучающимися конкретной возрастной категории, предстоит уделять большоевнимание.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 xml:space="preserve">позволит ребенку получить необходимые социальные навыки, которые помогут емулучше ориентироваться в сложном мире человеческих взаимоотношений, эффективнееналаживать коммуникацию с окружающими, увереннее себя чувствовать вовзаимодействии с ними, продуктивнее сотрудничать с людьми разных возрастов и разногосоциального положения, смелее искать и находить выходы из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трудных жизненныхситуаций, осмысленнее выбирать свой жизненный путь в сложных поисках счастья длясебя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(законнымипредставителями), направленную на совместное решение проблем личностного развитиядетей.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ипедагогов, что станет эффективным способом профилактики антисоциального поведенияобучающихся.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49" w:rsidRDefault="00626E49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49" w:rsidRDefault="00626E49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49" w:rsidRDefault="00626E49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49" w:rsidRDefault="00626E49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отношений, в организуемых педагогом беседах по тем или иным нравственнымпроблемам; результаты наблюдения сверяются с результатами бесед классногоруководителя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48E">
        <w:rPr>
          <w:rFonts w:ascii="Times New Roman" w:hAnsi="Times New Roman" w:cs="Times New Roman"/>
          <w:sz w:val="28"/>
          <w:szCs w:val="28"/>
        </w:rPr>
        <w:t>в рамках данного направления в 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r w:rsidR="0008548E">
        <w:rPr>
          <w:rFonts w:ascii="Times New Roman" w:hAnsi="Times New Roman" w:cs="Times New Roman"/>
          <w:sz w:val="28"/>
          <w:szCs w:val="28"/>
        </w:rPr>
        <w:t>«Калинская 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 w:rsidRPr="006F0452">
        <w:rPr>
          <w:rFonts w:ascii="Times New Roman" w:hAnsi="Times New Roman" w:cs="Times New Roman"/>
          <w:sz w:val="28"/>
          <w:szCs w:val="28"/>
        </w:rPr>
        <w:t>«Азбука пешеходных наук»</w:t>
      </w:r>
      <w:r w:rsidR="006F0452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48E">
        <w:rPr>
          <w:rFonts w:ascii="Times New Roman" w:hAnsi="Times New Roman" w:cs="Times New Roman"/>
          <w:sz w:val="28"/>
          <w:szCs w:val="28"/>
        </w:rPr>
        <w:t>в рамках данного направления в М</w:t>
      </w:r>
      <w:r>
        <w:rPr>
          <w:rFonts w:ascii="Times New Roman" w:hAnsi="Times New Roman" w:cs="Times New Roman"/>
          <w:sz w:val="28"/>
          <w:szCs w:val="28"/>
        </w:rPr>
        <w:t>БОУ «</w:t>
      </w:r>
      <w:r w:rsidR="0008548E">
        <w:rPr>
          <w:rFonts w:ascii="Times New Roman" w:hAnsi="Times New Roman" w:cs="Times New Roman"/>
          <w:sz w:val="28"/>
          <w:szCs w:val="28"/>
        </w:rPr>
        <w:t>Калинская 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08548E">
        <w:rPr>
          <w:rFonts w:ascii="Times New Roman" w:hAnsi="Times New Roman" w:cs="Times New Roman"/>
          <w:sz w:val="28"/>
          <w:szCs w:val="28"/>
        </w:rPr>
        <w:t xml:space="preserve"> (8</w:t>
      </w:r>
      <w:r w:rsidR="00DF14CC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</w:t>
      </w:r>
      <w:r w:rsidR="0008548E">
        <w:rPr>
          <w:rFonts w:ascii="Times New Roman" w:hAnsi="Times New Roman" w:cs="Times New Roman"/>
          <w:sz w:val="28"/>
          <w:szCs w:val="28"/>
        </w:rPr>
        <w:t>го направления в 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r w:rsidR="0008548E">
        <w:rPr>
          <w:rFonts w:ascii="Times New Roman" w:hAnsi="Times New Roman" w:cs="Times New Roman"/>
          <w:sz w:val="28"/>
          <w:szCs w:val="28"/>
        </w:rPr>
        <w:t>«Калинская СОШ»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нравственности»(1-4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</w:t>
      </w:r>
      <w:r w:rsidR="0008548E">
        <w:rPr>
          <w:rFonts w:ascii="Times New Roman" w:hAnsi="Times New Roman" w:cs="Times New Roman"/>
          <w:sz w:val="28"/>
          <w:szCs w:val="28"/>
        </w:rPr>
        <w:t xml:space="preserve">вления в МБОУ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548E">
        <w:rPr>
          <w:rFonts w:ascii="Times New Roman" w:hAnsi="Times New Roman" w:cs="Times New Roman"/>
          <w:sz w:val="28"/>
          <w:szCs w:val="28"/>
        </w:rPr>
        <w:t>Калинская СОШ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48E">
        <w:rPr>
          <w:rFonts w:ascii="Times New Roman" w:hAnsi="Times New Roman" w:cs="Times New Roman"/>
          <w:sz w:val="28"/>
          <w:szCs w:val="28"/>
        </w:rPr>
        <w:t>в рамках данного направления в М</w:t>
      </w:r>
      <w:r>
        <w:rPr>
          <w:rFonts w:ascii="Times New Roman" w:hAnsi="Times New Roman" w:cs="Times New Roman"/>
          <w:sz w:val="28"/>
          <w:szCs w:val="28"/>
        </w:rPr>
        <w:t xml:space="preserve">БОУ </w:t>
      </w:r>
      <w:r w:rsidR="0008548E">
        <w:rPr>
          <w:rFonts w:ascii="Times New Roman" w:hAnsi="Times New Roman" w:cs="Times New Roman"/>
          <w:sz w:val="28"/>
          <w:szCs w:val="28"/>
        </w:rPr>
        <w:t>«Калинская СОШ»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08548E" w:rsidRDefault="0008548E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08548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="0008548E">
        <w:rPr>
          <w:rFonts w:ascii="Times New Roman" w:hAnsi="Times New Roman" w:cs="Times New Roman"/>
          <w:sz w:val="28"/>
          <w:szCs w:val="28"/>
        </w:rPr>
        <w:t xml:space="preserve"> «Калинская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дляоблегчения распространения значимой для обучающихся информации и полученияобратной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>льную, но и вне</w:t>
      </w:r>
      <w:r w:rsidR="001B3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профессиональную</w:t>
      </w:r>
      <w:r w:rsidR="001B3F4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08548E">
        <w:rPr>
          <w:rFonts w:ascii="Times New Roman" w:hAnsi="Times New Roman" w:cs="Times New Roman"/>
          <w:sz w:val="28"/>
          <w:szCs w:val="28"/>
        </w:rPr>
        <w:t>МБОУ «Калинская СОШ</w:t>
      </w:r>
      <w:r>
        <w:rPr>
          <w:rFonts w:ascii="Times New Roman" w:hAnsi="Times New Roman" w:cs="Times New Roman"/>
          <w:sz w:val="28"/>
          <w:szCs w:val="28"/>
        </w:rPr>
        <w:t xml:space="preserve">»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ученики центра принимают участие в Всероссийских проектах «Билет в будущее», «</w:t>
      </w:r>
      <w:r w:rsidRPr="00A3306E">
        <w:rPr>
          <w:rFonts w:ascii="Times New Roman" w:hAnsi="Times New Roman" w:cs="Times New Roman"/>
          <w:sz w:val="28"/>
          <w:szCs w:val="28"/>
          <w:lang w:val="en-US"/>
        </w:rPr>
        <w:t>WorldSkillsRussiaJuniors</w:t>
      </w:r>
      <w:r>
        <w:rPr>
          <w:rFonts w:ascii="Times New Roman" w:hAnsi="Times New Roman" w:cs="Times New Roman"/>
          <w:sz w:val="28"/>
          <w:szCs w:val="28"/>
        </w:rPr>
        <w:t>», «Сберкампус».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6E49" w:rsidRDefault="00626E4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1B3F4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 w:rsidR="001B3F4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делаобеспечивают включенность в них большого числа детей и взрослых, способствуютинтенсификации их общения, ставят их в ответственную позицию к происходящему вобразовательной организации. Введение ключевых дел в жизнь школы помогаетпреодолеть характер воспитания, сводящийся к набору мероприятий, организуемыхпедагогами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сменяемыхэкспозиций: творческих работ обучающихся, позволяющих им реализовать свойтворческий потенциал, а также знакомящих их с работами друг друга; фотоотчетов обинтересных событиях, происходящих в образовательной организации (проведенныхключевых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гимншколы, эмблема школы, элементы школьного костюма и т.п.), используемой как вшкольной повседневности, так и в торжественные моменты жизни образовательнойорганизации – во время праздников, торжественных церемоний, ключевыхобщешкольных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ключевыхдел, участие представителей классов в итоговом анализе проведенных дел на уровнеобщешкольных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проявитьсвои фантазию и творческие способности, создающее повод для длительного общенияклассного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 xml:space="preserve">усвоению ими социально значимых знаний, приобретению опыта поведения всоответствии с этими ценностями в образовательной организации во многомспособствуют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разнообразныеформы и методы, соответствующие современным требованиям и условиям, интересам,возможностям,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lastRenderedPageBreak/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>. 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наудовлетворение интересов личности, ее склонностей, способностей и содействующейсамореализации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видыобразования по конкретным образовательным программам. Дополнительноеобразование детей - неотъемлемая часть общего образования, которая выходит зарамки государственных образовательных стандартов, предполагает свободный выборребенком сфер и видов деятельности, ориентированных на развитие его личностныхкачеств, способностей, интересов, которые ведут к социальной и культурнойсамореализации,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BA6F4A">
        <w:rPr>
          <w:rFonts w:ascii="Times New Roman" w:hAnsi="Times New Roman" w:cs="Times New Roman"/>
          <w:sz w:val="28"/>
          <w:szCs w:val="28"/>
        </w:rPr>
        <w:t>М</w:t>
      </w:r>
      <w:r w:rsidR="00361FD7">
        <w:rPr>
          <w:rFonts w:ascii="Times New Roman" w:hAnsi="Times New Roman" w:cs="Times New Roman"/>
          <w:sz w:val="28"/>
          <w:szCs w:val="28"/>
        </w:rPr>
        <w:t xml:space="preserve">БОУ </w:t>
      </w:r>
      <w:r w:rsidR="00BA6F4A">
        <w:rPr>
          <w:rFonts w:ascii="Times New Roman" w:hAnsi="Times New Roman" w:cs="Times New Roman"/>
          <w:sz w:val="28"/>
          <w:szCs w:val="28"/>
        </w:rPr>
        <w:t>«Калинская СОШ»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вдосуговых программах способствует сплочению школьного коллектива, укреплениютрадиций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4A7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>«Авиамоделирование»;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«Волшебная ленточка (канзаши)»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«Легоконструирование».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574B7E">
        <w:rPr>
          <w:rFonts w:ascii="Times New Roman" w:hAnsi="Times New Roman" w:cs="Times New Roman"/>
          <w:sz w:val="28"/>
          <w:szCs w:val="28"/>
        </w:rPr>
        <w:t>«</w:t>
      </w:r>
      <w:r w:rsidR="009C685D">
        <w:rPr>
          <w:rFonts w:ascii="Times New Roman" w:hAnsi="Times New Roman" w:cs="Times New Roman"/>
          <w:sz w:val="28"/>
          <w:szCs w:val="28"/>
        </w:rPr>
        <w:t>Ритмика»;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1B3F40">
        <w:rPr>
          <w:rFonts w:ascii="Times New Roman" w:hAnsi="Times New Roman" w:cs="Times New Roman"/>
          <w:sz w:val="28"/>
          <w:szCs w:val="28"/>
        </w:rPr>
        <w:t>М</w:t>
      </w:r>
      <w:r w:rsidR="00520E2C">
        <w:rPr>
          <w:rFonts w:ascii="Times New Roman" w:hAnsi="Times New Roman" w:cs="Times New Roman"/>
          <w:sz w:val="28"/>
          <w:szCs w:val="28"/>
        </w:rPr>
        <w:t>БОУ «</w:t>
      </w:r>
      <w:r w:rsidR="001B3F40">
        <w:rPr>
          <w:rFonts w:ascii="Times New Roman" w:hAnsi="Times New Roman" w:cs="Times New Roman"/>
          <w:sz w:val="28"/>
          <w:szCs w:val="28"/>
        </w:rPr>
        <w:t>Калинская СОШ</w:t>
      </w:r>
      <w:r w:rsidR="00520E2C">
        <w:rPr>
          <w:rFonts w:ascii="Times New Roman" w:hAnsi="Times New Roman" w:cs="Times New Roman"/>
          <w:sz w:val="28"/>
          <w:szCs w:val="28"/>
        </w:rPr>
        <w:t>»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как на бесплатной, так и на платной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поинициативе детей и взрослых, объединившихся на основе общности интересов дляреализации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объединения,подотчетность выборных органов общему сбору объединения; ротация состава выборныхорганов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получитьважный для их личностного развития опыт деятельности, направленной на помощьдругим людям, своей школе, обществу в целом; развить в себе такие качества как забота,уважение, умение сопереживать, умение общаться, слушать и слышать других (такимиделами могут являться: посильная помощь, оказываемая школьниками пожилым людям;совместная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можетбыть, как участием школьников в проведении разовых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акций, которые часто носятмасштабный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1B3F4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</w:t>
      </w:r>
      <w:r w:rsidR="001B3F40">
        <w:rPr>
          <w:rFonts w:ascii="Times New Roman" w:hAnsi="Times New Roman" w:cs="Times New Roman"/>
          <w:sz w:val="28"/>
          <w:szCs w:val="28"/>
        </w:rPr>
        <w:t xml:space="preserve"> «Калинская СОШ»</w:t>
      </w:r>
      <w:r w:rsidR="001B3F40" w:rsidRPr="00DF4E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«Светофорчик»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26E49" w:rsidRDefault="00626E4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49" w:rsidRDefault="00626E4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49" w:rsidRDefault="00626E4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49" w:rsidRDefault="00626E4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социальнойсферы (детские сады, детские дома, дома престарелых, центры социальной помощи семьеи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A6F4A" w:rsidRDefault="00BA6F4A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работыосуществляется по выбранным направлениям и проводится с целью выявления основныхпроблем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Основными принципами, на основе которых осуществляется самоанализвоспитательной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анализа,ориентирующий на уважительное отношение как к воспитанникам, так и к педагогам,реализующим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наизучение не количественных его показателей, а качественных – таких как содержание иразнообразие деятельности, характер общения и отношений между школьниками ипедагогами;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наиспользование его результатов для совершенствования воспитательной деятельностипедагогов: грамотной постановки ими цели и задач воспитания, умелого планированиясвоей воспитательной работы, адекватного подбора видов, форм и содержания ихсовместной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организацияучаствует наряду с другими социальными институтами), так и стихийной социализации исаморазвития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заместителемдиректора по воспитательной работе с последующим обсуждением его результатов напедагогическом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преждесуществовавшие проблемы личностного развития обучающихся удалось решить запрошедший учебный год; какие проблемы решить не удалось и почему; какие новыепроблемы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Критерием, на основе которого осуществляется данный анализ, является наличие вобразовательной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8412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</w:t>
      </w:r>
      <w:r w:rsidR="00F51FDF">
        <w:rPr>
          <w:rFonts w:ascii="Times New Roman" w:hAnsi="Times New Roman" w:cs="Times New Roman"/>
          <w:b/>
          <w:sz w:val="28"/>
          <w:szCs w:val="28"/>
        </w:rPr>
        <w:t>ОПРИЯТИЙ ПРОГРАММЫ ВОСПИТАНИЯ МБОУ «Калинская СОШ»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</w:t>
            </w:r>
            <w:r w:rsidR="00CA79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междувсеми учениками классныхколлективов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</w:t>
            </w:r>
            <w:r w:rsidR="0084129B">
              <w:rPr>
                <w:rFonts w:ascii="Times New Roman" w:hAnsi="Times New Roman" w:cs="Times New Roman"/>
                <w:sz w:val="28"/>
                <w:szCs w:val="28"/>
              </w:rPr>
              <w:t xml:space="preserve">приятие «Профессия моих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7D4643">
        <w:trPr>
          <w:trHeight w:val="1705"/>
        </w:trPr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школьников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посвященные Дню единства народов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Обновление информации стенда «Эколята»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 «Подарим детям завтра»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жестовых языков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954278" w:rsidRDefault="00954278" w:rsidP="001D2A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2A50" w:rsidRDefault="001D2A50" w:rsidP="001D2A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5B5F" w:rsidRDefault="00B05B5F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006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КАЛЕНДАРЬ МЕРОПРИЯТИЙ ПРОГРАММЫ ВОСПИТАНИЯ </w:t>
      </w:r>
      <w:r w:rsidR="00F37006">
        <w:rPr>
          <w:rFonts w:ascii="Times New Roman" w:hAnsi="Times New Roman" w:cs="Times New Roman"/>
          <w:b/>
          <w:sz w:val="28"/>
          <w:szCs w:val="28"/>
        </w:rPr>
        <w:t>МБОУ «Калинская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ПюрвяМучкаевича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Рейд по проверке чистоты в кабинетах, внешнего вида,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Региональный чемпионат WorldSkillsRussiaJunior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715A0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соревнования «Мама, папа, я – спортивная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rPr>
          <w:trHeight w:val="1126"/>
        </w:trPr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F59CB" w:rsidTr="00394DD9">
        <w:trPr>
          <w:trHeight w:val="595"/>
        </w:trPr>
        <w:tc>
          <w:tcPr>
            <w:tcW w:w="7655" w:type="dxa"/>
          </w:tcPr>
          <w:p w:rsidR="00FF59CB" w:rsidRPr="002D4845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F59CB" w:rsidRDefault="00394DD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F59CB" w:rsidRDefault="00FF59CB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преподаватель-организатор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по обучению ПДД (теоретические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 «Подарим детям завтра»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декабря (6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5B63FA" w:rsidRPr="001D2A50" w:rsidRDefault="005B63FA" w:rsidP="001D2A5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B63FA" w:rsidRDefault="005B63FA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3FA" w:rsidRDefault="005B63FA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</w:t>
      </w:r>
      <w:r w:rsidR="00F37006">
        <w:rPr>
          <w:rFonts w:ascii="Times New Roman" w:hAnsi="Times New Roman" w:cs="Times New Roman"/>
          <w:b/>
          <w:sz w:val="28"/>
          <w:szCs w:val="28"/>
        </w:rPr>
        <w:t>РОПРИЯТИЙ ПРОГРАММЫ ВОСПИТАНИЯ МБОУ  «Калинская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</w:t>
            </w:r>
            <w:r w:rsidR="00720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смеха. Квест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Аквакомплекс ДГУ,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 чемпионат WorldSkillsRussiaJunior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E0B15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«Стиль жизни – здоровье!2021»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3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Всероссийская военно-патриотическая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ИльманаАлипулатова-младшего «Подарим детям завтра»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слепых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BE3B4E" w:rsidRDefault="00BE3B4E" w:rsidP="0028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BE3B4E" w:rsidP="0028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="00282366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282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="00282366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28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="00282366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28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="00282366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28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="00282366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28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="00282366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282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 w:rsidR="00282366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89C" w:rsidRDefault="00A1389C" w:rsidP="00DD4C43">
      <w:pPr>
        <w:spacing w:after="0" w:line="240" w:lineRule="auto"/>
      </w:pPr>
      <w:r>
        <w:separator/>
      </w:r>
    </w:p>
  </w:endnote>
  <w:endnote w:type="continuationSeparator" w:id="1">
    <w:p w:rsidR="00A1389C" w:rsidRDefault="00A1389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50" w:rsidRDefault="001D2A5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1D2A50" w:rsidRDefault="00317737">
        <w:pPr>
          <w:pStyle w:val="a8"/>
          <w:jc w:val="center"/>
        </w:pPr>
        <w:fldSimple w:instr="PAGE   \* MERGEFORMAT">
          <w:r w:rsidR="00F37006">
            <w:rPr>
              <w:noProof/>
            </w:rPr>
            <w:t>69</w:t>
          </w:r>
        </w:fldSimple>
      </w:p>
    </w:sdtContent>
  </w:sdt>
  <w:p w:rsidR="001D2A50" w:rsidRDefault="001D2A5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50" w:rsidRDefault="001D2A5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89C" w:rsidRDefault="00A1389C" w:rsidP="00DD4C43">
      <w:pPr>
        <w:spacing w:after="0" w:line="240" w:lineRule="auto"/>
      </w:pPr>
      <w:r>
        <w:separator/>
      </w:r>
    </w:p>
  </w:footnote>
  <w:footnote w:type="continuationSeparator" w:id="1">
    <w:p w:rsidR="00A1389C" w:rsidRDefault="00A1389C" w:rsidP="00DD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50" w:rsidRDefault="001D2A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50" w:rsidRDefault="001D2A5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A50" w:rsidRDefault="001D2A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78C6"/>
    <w:rsid w:val="00015F5D"/>
    <w:rsid w:val="000225E1"/>
    <w:rsid w:val="000252D6"/>
    <w:rsid w:val="00025B53"/>
    <w:rsid w:val="000307C8"/>
    <w:rsid w:val="0004231F"/>
    <w:rsid w:val="00056F8C"/>
    <w:rsid w:val="00057D07"/>
    <w:rsid w:val="00061190"/>
    <w:rsid w:val="00061D36"/>
    <w:rsid w:val="0008548E"/>
    <w:rsid w:val="000949A9"/>
    <w:rsid w:val="0009556C"/>
    <w:rsid w:val="000B2B9B"/>
    <w:rsid w:val="000B48A1"/>
    <w:rsid w:val="000D3E13"/>
    <w:rsid w:val="000F5AA7"/>
    <w:rsid w:val="00103361"/>
    <w:rsid w:val="001176F8"/>
    <w:rsid w:val="00143BD5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A434F"/>
    <w:rsid w:val="001B3F40"/>
    <w:rsid w:val="001C6F54"/>
    <w:rsid w:val="001D1ED3"/>
    <w:rsid w:val="001D2A50"/>
    <w:rsid w:val="001D7961"/>
    <w:rsid w:val="0020797A"/>
    <w:rsid w:val="002143E9"/>
    <w:rsid w:val="0021619B"/>
    <w:rsid w:val="002200BC"/>
    <w:rsid w:val="002226FE"/>
    <w:rsid w:val="0023050E"/>
    <w:rsid w:val="0024486C"/>
    <w:rsid w:val="002520FB"/>
    <w:rsid w:val="00271587"/>
    <w:rsid w:val="00271886"/>
    <w:rsid w:val="00275CC7"/>
    <w:rsid w:val="00282366"/>
    <w:rsid w:val="002A6242"/>
    <w:rsid w:val="002B29B3"/>
    <w:rsid w:val="002C4D60"/>
    <w:rsid w:val="002E0B15"/>
    <w:rsid w:val="002E7E59"/>
    <w:rsid w:val="002F359F"/>
    <w:rsid w:val="00307B58"/>
    <w:rsid w:val="00317737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42898"/>
    <w:rsid w:val="0045554C"/>
    <w:rsid w:val="00457ECE"/>
    <w:rsid w:val="004722F1"/>
    <w:rsid w:val="0047718A"/>
    <w:rsid w:val="004871BF"/>
    <w:rsid w:val="00487BF7"/>
    <w:rsid w:val="004A7A00"/>
    <w:rsid w:val="004B7C65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B63FA"/>
    <w:rsid w:val="005D66B1"/>
    <w:rsid w:val="005E4DC5"/>
    <w:rsid w:val="005F41D8"/>
    <w:rsid w:val="005F72C3"/>
    <w:rsid w:val="00610D8B"/>
    <w:rsid w:val="00616640"/>
    <w:rsid w:val="00625BF1"/>
    <w:rsid w:val="00626E49"/>
    <w:rsid w:val="006567ED"/>
    <w:rsid w:val="00687827"/>
    <w:rsid w:val="00693329"/>
    <w:rsid w:val="006A0AE2"/>
    <w:rsid w:val="006A1630"/>
    <w:rsid w:val="006B1D3A"/>
    <w:rsid w:val="006C1289"/>
    <w:rsid w:val="006C13A5"/>
    <w:rsid w:val="006D79B0"/>
    <w:rsid w:val="006F0452"/>
    <w:rsid w:val="006F0E2C"/>
    <w:rsid w:val="00700BE9"/>
    <w:rsid w:val="00706FEE"/>
    <w:rsid w:val="00715E79"/>
    <w:rsid w:val="00716AE9"/>
    <w:rsid w:val="007203C6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D4643"/>
    <w:rsid w:val="007E7378"/>
    <w:rsid w:val="007F3D67"/>
    <w:rsid w:val="00814BA4"/>
    <w:rsid w:val="008171AF"/>
    <w:rsid w:val="00821AF4"/>
    <w:rsid w:val="008275F2"/>
    <w:rsid w:val="00834A52"/>
    <w:rsid w:val="0084129B"/>
    <w:rsid w:val="00843E48"/>
    <w:rsid w:val="00844985"/>
    <w:rsid w:val="00844E01"/>
    <w:rsid w:val="0086546D"/>
    <w:rsid w:val="00865875"/>
    <w:rsid w:val="008827AF"/>
    <w:rsid w:val="00883954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35E03"/>
    <w:rsid w:val="00945205"/>
    <w:rsid w:val="00954278"/>
    <w:rsid w:val="00965965"/>
    <w:rsid w:val="0096626C"/>
    <w:rsid w:val="009828E3"/>
    <w:rsid w:val="009B4584"/>
    <w:rsid w:val="009B7DFF"/>
    <w:rsid w:val="009C685D"/>
    <w:rsid w:val="009E7F57"/>
    <w:rsid w:val="00A1389C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B05B5F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6F4A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A7943"/>
    <w:rsid w:val="00CB6DF7"/>
    <w:rsid w:val="00CC19C7"/>
    <w:rsid w:val="00CC330E"/>
    <w:rsid w:val="00CC5E8C"/>
    <w:rsid w:val="00CD41C5"/>
    <w:rsid w:val="00CE6013"/>
    <w:rsid w:val="00CE6406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3A46"/>
    <w:rsid w:val="00EF641F"/>
    <w:rsid w:val="00F07BBB"/>
    <w:rsid w:val="00F15C60"/>
    <w:rsid w:val="00F21A30"/>
    <w:rsid w:val="00F23A01"/>
    <w:rsid w:val="00F24B9A"/>
    <w:rsid w:val="00F255D0"/>
    <w:rsid w:val="00F33516"/>
    <w:rsid w:val="00F37006"/>
    <w:rsid w:val="00F47966"/>
    <w:rsid w:val="00F51FDF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9C7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094B8-D3EB-47C9-825B-705799C2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19938</Words>
  <Characters>113648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ученик3</cp:lastModifiedBy>
  <cp:revision>215</cp:revision>
  <cp:lastPrinted>2021-10-09T08:05:00Z</cp:lastPrinted>
  <dcterms:created xsi:type="dcterms:W3CDTF">2021-05-19T14:48:00Z</dcterms:created>
  <dcterms:modified xsi:type="dcterms:W3CDTF">2021-10-09T08:06:00Z</dcterms:modified>
</cp:coreProperties>
</file>