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55" w:rsidRPr="00587F55" w:rsidRDefault="00587F55" w:rsidP="00587F55">
      <w:pPr>
        <w:spacing w:before="106" w:after="0" w:line="240" w:lineRule="auto"/>
        <w:jc w:val="center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>ДОЛЖНОСТНАЯ ИНСТРУКЦИЯ</w:t>
      </w:r>
    </w:p>
    <w:p w:rsidR="00587F55" w:rsidRPr="00587F55" w:rsidRDefault="00587F55" w:rsidP="00587F55">
      <w:pPr>
        <w:spacing w:before="106" w:after="0" w:line="240" w:lineRule="auto"/>
        <w:jc w:val="center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>Контрактного управляющего</w:t>
      </w:r>
    </w:p>
    <w:p w:rsidR="00587F55" w:rsidRDefault="00587F55" w:rsidP="00587F55">
      <w:pPr>
        <w:spacing w:before="106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</w:pP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 xml:space="preserve">муниципального </w:t>
      </w:r>
      <w:r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>казённого</w:t>
      </w: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 xml:space="preserve"> общеобразовательного учреждения</w:t>
      </w:r>
    </w:p>
    <w:p w:rsidR="00587F55" w:rsidRPr="00587F55" w:rsidRDefault="00587F55" w:rsidP="00587F55">
      <w:pPr>
        <w:spacing w:before="106" w:after="0" w:line="240" w:lineRule="auto"/>
        <w:jc w:val="center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>«Калинская средняя общеобразовательная школа»</w:t>
      </w:r>
    </w:p>
    <w:p w:rsidR="00587F55" w:rsidRPr="00587F55" w:rsidRDefault="00587F55" w:rsidP="00587F55">
      <w:pPr>
        <w:spacing w:before="106" w:after="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b/>
          <w:bCs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before="106" w:after="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 ОБЩИЕ ПОЛОЖЕНИЯ</w:t>
      </w:r>
    </w:p>
    <w:p w:rsidR="00587F55" w:rsidRPr="00587F55" w:rsidRDefault="00587F55" w:rsidP="00587F55">
      <w:pPr>
        <w:spacing w:before="106" w:after="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1.1. Настоящая должностная инструкция разработана в соответствии с положениями Трудового кодекса Российской Федерации,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1.2. Настоящая должностная инструкция определяет должностные обязанности, права и ответственность контрактного управляющего.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1.3. На должность контрактного управляющего назначается лицо, имеющее высшее образование или дополнительное профессиональное образование в сфере закупок и стаж работы в сфере размещения заказов на поставки товаров, выполнение работ, оказание услуг для государственных и муниципальных нужд не менее 1 года. До 1 января 2016 г. на должность контрактного управляющего может быть назначено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 и стаж работы в указанной сфере не менее 1 года.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1.4. Контрактный управляющий назначается и освобождается от занимаемой должности приказом по Учреждению.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1.5. Контрактный управляющий подчиняется директору школы.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1.6. Контрактный управляющий является должностным лицом контрактной службы и членом единой комиссии Учреждения.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1.7. Контрактный управляющий должен знать: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общие принципы, понятия и систему осуществления закупок для обеспечения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действующее законодательство и акты органов государственной власти об организации и проведении закупок на поставки товаров, выполнение работ, оказание услуг для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региональные нормативные правовые акты, связанные с осуществлением закупок для обеспечения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антимонопольное законодательство Российской Федерации;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процедуру осуществления закупок </w:t>
      </w: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для</w:t>
      </w:r>
      <w:proofErr w:type="gramEnd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 государственных и муниципальных;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планирование закупок;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нормирование в сфере закупок;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методы определения начальной (максимальной) цены контракта;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способы определения поставщиков (подрядчиков, исполнителей);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порядок размещения извещений, документаций о закупке, контрактов, разъяснений и иной информации подлежащей размещению в единой информационной системе и на электронных площадках;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административные регламенты работы единой информационной системы и электронных площадок;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порядок оценки заявок, окончательных предложений участников закупки и предельных величин значимости критериев оценки;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lastRenderedPageBreak/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полномочия, права, обязанности и порядок работы комиссии по осуществлению закупок;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proofErr w:type="gramStart"/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процедуры осуществления закупок способом конкурса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аукциона (аукцион в электронной форме (далее также - электронный аукцион), закрытый аукцион), запроса котировок, запроса предложений, закупки у единственного поставщика (подрядчика, исполнителя);</w:t>
      </w:r>
      <w:proofErr w:type="gramEnd"/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порядок заключения, исполнения, изменения и расторжения контракта;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структуру и особенности контрактов;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особенности осуществления закупок товаров;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особенности осуществления закупок услуг;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особенности осуществления закупок работ;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эффективность осуществления закупок для обеспечения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контроль за</w:t>
      </w:r>
      <w:proofErr w:type="gramEnd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 соблюдением законодательства Российской Федерации в сфере закупок для обеспечения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ответственность за нарушение законодательства Российской Федерации и иных нормативных правовых актов о контрактной системе в сфере закупок;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обеспечение защиты прав и интересов участников закупок, процедуру обжалования;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информационное обеспечение закупок для государственных и муниципальных нужд;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основы трудового законодательства;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правила и нормы охраны труда;</w:t>
      </w:r>
    </w:p>
    <w:p w:rsidR="00587F55" w:rsidRPr="00587F55" w:rsidRDefault="00587F55" w:rsidP="00587F55">
      <w:pPr>
        <w:spacing w:after="0" w:line="240" w:lineRule="auto"/>
        <w:ind w:left="54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Symbol" w:eastAsia="Times New Roman" w:hAnsi="Symbol" w:cs="Arial"/>
          <w:color w:val="433B32"/>
          <w:sz w:val="24"/>
          <w:szCs w:val="24"/>
          <w:lang w:eastAsia="ru-RU"/>
        </w:rPr>
        <w:t></w:t>
      </w: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правила внутреннего трудового распорядка.</w:t>
      </w:r>
    </w:p>
    <w:p w:rsidR="00587F55" w:rsidRPr="00587F55" w:rsidRDefault="00587F55" w:rsidP="00587F55">
      <w:pPr>
        <w:spacing w:before="106" w:after="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800000"/>
          <w:sz w:val="20"/>
          <w:szCs w:val="20"/>
          <w:lang w:eastAsia="ru-RU"/>
        </w:rPr>
        <w:t> </w:t>
      </w:r>
    </w:p>
    <w:p w:rsidR="00587F55" w:rsidRPr="00587F55" w:rsidRDefault="00587F55" w:rsidP="00587F55">
      <w:pPr>
        <w:spacing w:before="106" w:after="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    ДОЛЖНОСТНЫЕ ОБЯЗАННОСТИ</w:t>
      </w:r>
    </w:p>
    <w:p w:rsidR="00587F55" w:rsidRPr="00587F55" w:rsidRDefault="00587F55" w:rsidP="00587F55">
      <w:pPr>
        <w:spacing w:after="120" w:line="240" w:lineRule="auto"/>
        <w:ind w:left="420" w:hanging="4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 Контрактный управляющий осуществляет следующие функции и полномочия: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2.1.1.   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 (Пункт 1 статьи 38 вступает в силу с 1 января 2015 года).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2.1.2.   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  <w:proofErr w:type="gramEnd"/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2.1.3.   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2.1.4.   обеспечивает осуществление закупок, в том числе заключение контрактов;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2.1.5.   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работы;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2.1.6.   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587F55" w:rsidRPr="00587F55" w:rsidRDefault="00587F55" w:rsidP="00587F55">
      <w:pPr>
        <w:spacing w:after="12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2.1.7.   осуществляет иные полномочия, предусмотренные настоящим Федеральным законом.</w:t>
      </w:r>
    </w:p>
    <w:p w:rsidR="00587F55" w:rsidRPr="00587F55" w:rsidRDefault="00587F55" w:rsidP="00587F55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lastRenderedPageBreak/>
        <w:t>2.1.8.   </w:t>
      </w: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При централизации закупок в соответствии с </w:t>
      </w:r>
      <w:hyperlink r:id="rId4" w:history="1">
        <w:r w:rsidRPr="00587F55">
          <w:rPr>
            <w:rFonts w:ascii="Arial" w:eastAsia="Times New Roman" w:hAnsi="Arial" w:cs="Arial"/>
            <w:sz w:val="24"/>
            <w:szCs w:val="24"/>
            <w:lang w:eastAsia="ru-RU"/>
          </w:rPr>
          <w:t>частью 1 статьи 26</w:t>
        </w:r>
      </w:hyperlink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настоящего Федерального закона контрактный управляющий осуществляет полномочия, предусмотренные настоящим Федеральным законом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 При этом контрактный управляющий несёт ответственность в пределах осуществляемых им полномочий.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 ПРАВА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Контрактный управляющий имеет право:</w:t>
      </w:r>
    </w:p>
    <w:p w:rsidR="00587F55" w:rsidRPr="00587F55" w:rsidRDefault="00587F55" w:rsidP="00587F55">
      <w:pPr>
        <w:spacing w:after="120" w:line="240" w:lineRule="auto"/>
        <w:ind w:left="36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3.1.   На все предусмотренные законодательством социальные гарантии.</w:t>
      </w:r>
    </w:p>
    <w:p w:rsidR="00587F55" w:rsidRPr="00587F55" w:rsidRDefault="00587F55" w:rsidP="00587F55">
      <w:pPr>
        <w:spacing w:after="120" w:line="240" w:lineRule="auto"/>
        <w:ind w:left="360" w:hanging="36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3.2.      Знакомиться с проектами решений руководства Учреждения, касающимися его деятельности.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3.3.   Вносить на рассмотрение руководства Учреждения предложения по совершенствованию работы, связанной с обязанностями, предусмотренными настоящей инструкцией.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3.4.   В пределах своей компетенции сообщать руководству </w:t>
      </w: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</w:t>
      </w:r>
      <w:proofErr w:type="gramEnd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 всех выявленных в процессе деятельности недостатках и вносить предложения по их устранению.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3.5.   Подписывать и визировать документы в пределах своей компетенции.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3.6.   Требовать от руководства Учреждения оказания содействия в исполнении своих должностных обязанностей и прав.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3.7.   Повышать свою профессиональную квалификацию.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3.8.   Другие права, предусмотренные трудовым законодательством.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4. ОТВЕТСТВЕННОСТЬ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Контрактный управляющий несет ответственность: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4.1.   За неисполнение или ненадлежащее исполнение своих должностных обязанностей, предусмотренных настоящей должностной инструкцией.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4.2.   За причинение материального ущерба Учреждению - в пределах, определенных действующим трудовым и гражданским законодательством РФ.</w:t>
      </w:r>
    </w:p>
    <w:p w:rsidR="00587F55" w:rsidRPr="00587F55" w:rsidRDefault="00587F55" w:rsidP="00587F55">
      <w:pPr>
        <w:spacing w:after="120" w:line="240" w:lineRule="auto"/>
        <w:ind w:left="540" w:hanging="540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4.3.   За нарушение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предусмотренных указанным законом, норм настоящей инструкции -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 xml:space="preserve">С инструкцией </w:t>
      </w:r>
      <w:proofErr w:type="gramStart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ознакомлен</w:t>
      </w:r>
      <w:proofErr w:type="gramEnd"/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: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_______________________________________</w:t>
      </w:r>
    </w:p>
    <w:p w:rsidR="00587F55" w:rsidRPr="00587F55" w:rsidRDefault="00587F55" w:rsidP="00587F55">
      <w:pPr>
        <w:spacing w:before="106" w:after="120" w:line="240" w:lineRule="auto"/>
        <w:jc w:val="both"/>
        <w:rPr>
          <w:rFonts w:ascii="Arial" w:eastAsia="Times New Roman" w:hAnsi="Arial" w:cs="Arial"/>
          <w:color w:val="433B32"/>
          <w:sz w:val="12"/>
          <w:szCs w:val="12"/>
          <w:lang w:eastAsia="ru-RU"/>
        </w:rPr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 </w:t>
      </w:r>
    </w:p>
    <w:p w:rsidR="000B4681" w:rsidRDefault="00587F55" w:rsidP="00587F55">
      <w:pPr>
        <w:spacing w:before="106" w:after="120" w:line="240" w:lineRule="auto"/>
        <w:jc w:val="both"/>
      </w:pPr>
      <w:r w:rsidRPr="00587F55">
        <w:rPr>
          <w:rFonts w:ascii="Times New Roman CYR" w:eastAsia="Times New Roman" w:hAnsi="Times New Roman CYR" w:cs="Times New Roman CYR"/>
          <w:color w:val="433B32"/>
          <w:sz w:val="24"/>
          <w:szCs w:val="24"/>
          <w:lang w:eastAsia="ru-RU"/>
        </w:rPr>
        <w:t>"__" _____________ 20__г.</w:t>
      </w:r>
    </w:p>
    <w:sectPr w:rsidR="000B4681" w:rsidSect="00587F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7F55"/>
    <w:rsid w:val="000B4681"/>
    <w:rsid w:val="005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F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16.armavir.kubannet.ru/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dcterms:created xsi:type="dcterms:W3CDTF">2020-06-03T09:16:00Z</dcterms:created>
  <dcterms:modified xsi:type="dcterms:W3CDTF">2020-06-03T09:21:00Z</dcterms:modified>
</cp:coreProperties>
</file>